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27E767AB"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D0F64" w:rsidRPr="002D0F64">
              <w:rPr>
                <w:rFonts w:ascii="Times New Roman" w:hAnsi="Times New Roman" w:cs="Times New Roman"/>
                <w:b/>
                <w:bCs/>
                <w:color w:val="000000" w:themeColor="text1"/>
              </w:rPr>
              <w:t>JOCR-2938</w:t>
            </w:r>
            <w:r w:rsidR="002D0F64">
              <w:rPr>
                <w:rFonts w:ascii="Times New Roman" w:hAnsi="Times New Roman" w:cs="Times New Roman"/>
                <w:b/>
                <w:bCs/>
                <w:color w:val="000000" w:themeColor="text1"/>
              </w:rPr>
              <w:t xml:space="preserve"> </w:t>
            </w:r>
            <w:r w:rsidR="00140858">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356F0A33" w14:textId="3A88909B"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2D0F64" w:rsidRPr="002D0F64">
              <w:rPr>
                <w:rFonts w:ascii="Times New Roman" w:eastAsia="Times New Roman" w:hAnsi="Times New Roman" w:cs="Times New Roman"/>
                <w:b/>
                <w:bCs/>
                <w:color w:val="000000"/>
                <w:sz w:val="30"/>
                <w:szCs w:val="30"/>
                <w:shd w:val="clear" w:color="auto" w:fill="FFFFFF"/>
                <w:lang w:val="en-IN" w:eastAsia="en-IN"/>
              </w:rPr>
              <w:t>Analysis of Electrocardiogram Characteristics and Related Factors after Breast Cancer Surgery</w:t>
            </w:r>
            <w:r w:rsidR="002D0F64">
              <w:rPr>
                <w:rFonts w:ascii="Times New Roman" w:eastAsia="Times New Roman" w:hAnsi="Times New Roman" w:cs="Times New Roman"/>
                <w:b/>
                <w:bCs/>
                <w:color w:val="000000"/>
                <w:sz w:val="30"/>
                <w:szCs w:val="30"/>
                <w:shd w:val="clear" w:color="auto" w:fill="FFFFFF"/>
                <w:lang w:val="en-IN" w:eastAsia="en-IN"/>
              </w:rPr>
              <w:t xml:space="preserve"> </w:t>
            </w:r>
          </w:p>
          <w:p w14:paraId="1EB7881B" w14:textId="7FCB7506" w:rsidR="006303D8" w:rsidRDefault="00CB012E" w:rsidP="002D0F64">
            <w:pPr>
              <w:spacing w:line="360" w:lineRule="auto"/>
              <w:jc w:val="both"/>
              <w:rPr>
                <w:rFonts w:ascii="Times New Roman" w:eastAsia="Times New Roman" w:hAnsi="Times New Roman" w:cs="Times New Roman"/>
                <w:bCs/>
                <w:color w:val="000000"/>
                <w:shd w:val="clear" w:color="auto" w:fill="FFFFFF"/>
                <w:lang w:val="en-IN" w:eastAsia="en-IN"/>
              </w:rPr>
            </w:pPr>
            <w:r w:rsidRPr="0049531E">
              <w:rPr>
                <w:rFonts w:ascii="Times New Roman" w:eastAsia="Times New Roman" w:hAnsi="Times New Roman" w:cs="Times New Roman"/>
                <w:bCs/>
                <w:color w:val="000000"/>
                <w:shd w:val="clear" w:color="auto" w:fill="FFFFFF"/>
                <w:lang w:val="en-IN" w:eastAsia="en-IN"/>
              </w:rPr>
              <w:t xml:space="preserve"> </w:t>
            </w:r>
            <w:r w:rsidR="00140858" w:rsidRPr="00140858">
              <w:rPr>
                <w:rFonts w:ascii="Times New Roman" w:eastAsia="Times New Roman" w:hAnsi="Times New Roman" w:cs="Times New Roman"/>
                <w:bCs/>
                <w:color w:val="000000"/>
                <w:shd w:val="clear" w:color="auto" w:fill="FFFFFF"/>
                <w:lang w:val="en-IN" w:eastAsia="en-IN"/>
              </w:rPr>
              <w:t xml:space="preserve">General Comments </w:t>
            </w:r>
            <w:proofErr w:type="gramStart"/>
            <w:r w:rsidR="00140858" w:rsidRPr="00140858">
              <w:rPr>
                <w:rFonts w:ascii="Times New Roman" w:eastAsia="Times New Roman" w:hAnsi="Times New Roman" w:cs="Times New Roman"/>
                <w:bCs/>
                <w:color w:val="000000"/>
                <w:shd w:val="clear" w:color="auto" w:fill="FFFFFF"/>
                <w:lang w:val="en-IN" w:eastAsia="en-IN"/>
              </w:rPr>
              <w:t>From</w:t>
            </w:r>
            <w:proofErr w:type="gramEnd"/>
            <w:r w:rsidR="00140858" w:rsidRPr="00140858">
              <w:rPr>
                <w:rFonts w:ascii="Times New Roman" w:eastAsia="Times New Roman" w:hAnsi="Times New Roman" w:cs="Times New Roman"/>
                <w:bCs/>
                <w:color w:val="000000"/>
                <w:shd w:val="clear" w:color="auto" w:fill="FFFFFF"/>
                <w:lang w:val="en-IN" w:eastAsia="en-IN"/>
              </w:rPr>
              <w:t xml:space="preserve"> Reviewer</w:t>
            </w:r>
            <w:r w:rsidR="00140858">
              <w:rPr>
                <w:rFonts w:ascii="Times New Roman" w:eastAsia="Times New Roman" w:hAnsi="Times New Roman" w:cs="Times New Roman"/>
                <w:bCs/>
                <w:color w:val="000000"/>
                <w:shd w:val="clear" w:color="auto" w:fill="FFFFFF"/>
                <w:lang w:val="en-IN" w:eastAsia="en-IN"/>
              </w:rPr>
              <w:t xml:space="preserve">: </w:t>
            </w:r>
            <w:r w:rsidR="002D0F64" w:rsidRPr="002D0F64">
              <w:rPr>
                <w:rFonts w:ascii="Times New Roman" w:eastAsia="Times New Roman" w:hAnsi="Times New Roman" w:cs="Times New Roman"/>
                <w:bCs/>
                <w:color w:val="000000"/>
                <w:shd w:val="clear" w:color="auto" w:fill="FFFFFF"/>
                <w:lang w:val="en-IN" w:eastAsia="en-IN"/>
              </w:rPr>
              <w:t>The study found that breast cancer patients who received chemoradiotherapy (observation group) had higher levels of myocardial enzyme indicators (CK, CK-MB, LDH and IMA) and a decline in cardiac function (LVEF) compared to those who underwent simple surgery (control group). Additionally, the observation group showed an increased QTc time and abnormal T wave rate. The study also identified two related factors, early menarche and no history of diabetes, which were significantly shorter in the observation group. The study suggests that patients receiving chemoradiotherapy have a more significant impact on heart function and myocardial injury, and therefore echocardiography and electrocardiogram monitoring should be strengthened.</w:t>
            </w:r>
            <w:r w:rsidR="002D0F64">
              <w:rPr>
                <w:rFonts w:ascii="Times New Roman" w:eastAsia="Times New Roman" w:hAnsi="Times New Roman" w:cs="Times New Roman"/>
                <w:bCs/>
                <w:color w:val="000000"/>
                <w:shd w:val="clear" w:color="auto" w:fill="FFFFFF"/>
                <w:lang w:val="en-IN" w:eastAsia="en-IN"/>
              </w:rPr>
              <w:t xml:space="preserve">  </w:t>
            </w:r>
            <w:r w:rsidR="002D0F64">
              <w:rPr>
                <w:rFonts w:ascii="Times New Roman" w:hAnsi="Times New Roman" w:cs="Times New Roman"/>
                <w:sz w:val="24"/>
                <w:szCs w:val="24"/>
              </w:rPr>
              <w:t>T</w:t>
            </w:r>
            <w:r w:rsidR="002D0F64" w:rsidRPr="00B12BBB">
              <w:rPr>
                <w:rFonts w:ascii="Times New Roman" w:hAnsi="Times New Roman" w:cs="Times New Roman"/>
                <w:sz w:val="24"/>
                <w:szCs w:val="24"/>
              </w:rPr>
              <w:t>aking into account the</w:t>
            </w:r>
            <w:r w:rsidR="002D0F64">
              <w:rPr>
                <w:rFonts w:ascii="Times New Roman" w:hAnsi="Times New Roman" w:cs="Times New Roman"/>
                <w:sz w:val="24"/>
                <w:szCs w:val="24"/>
              </w:rPr>
              <w:t xml:space="preserve"> multiple studies ongoing in this</w:t>
            </w:r>
            <w:r w:rsidR="002D0F64" w:rsidRPr="00B12BBB">
              <w:rPr>
                <w:rFonts w:ascii="Times New Roman" w:hAnsi="Times New Roman" w:cs="Times New Roman"/>
                <w:sz w:val="24"/>
                <w:szCs w:val="24"/>
              </w:rPr>
              <w:t xml:space="preserve"> field </w:t>
            </w:r>
            <w:r w:rsidR="002D0F64">
              <w:rPr>
                <w:rFonts w:ascii="Times New Roman" w:hAnsi="Times New Roman" w:cs="Times New Roman"/>
                <w:sz w:val="24"/>
                <w:szCs w:val="24"/>
              </w:rPr>
              <w:t xml:space="preserve">this type of study </w:t>
            </w:r>
            <w:r w:rsidR="002D0F64" w:rsidRPr="00B12BBB">
              <w:rPr>
                <w:rFonts w:ascii="Times New Roman" w:hAnsi="Times New Roman" w:cs="Times New Roman"/>
                <w:sz w:val="24"/>
                <w:szCs w:val="24"/>
              </w:rPr>
              <w:t>is needed. </w:t>
            </w:r>
            <w:r w:rsidR="002D0F64">
              <w:rPr>
                <w:rFonts w:ascii="Times New Roman" w:hAnsi="Times New Roman" w:cs="Times New Roman"/>
                <w:sz w:val="24"/>
                <w:szCs w:val="24"/>
              </w:rPr>
              <w:t xml:space="preserve"> </w:t>
            </w:r>
          </w:p>
          <w:p w14:paraId="5B5FA6BA" w14:textId="2B84AA21" w:rsidR="00416A35" w:rsidRPr="00416A35" w:rsidRDefault="00416A35" w:rsidP="00416A35">
            <w:pPr>
              <w:spacing w:line="360" w:lineRule="auto"/>
              <w:jc w:val="both"/>
              <w:rPr>
                <w:rFonts w:ascii="Times New Roman" w:eastAsia="Times New Roman" w:hAnsi="Times New Roman" w:cs="Times New Roman"/>
                <w:bCs/>
                <w:color w:val="000000"/>
                <w:shd w:val="clear" w:color="auto" w:fill="FFFFFF"/>
                <w:lang w:val="en-IN" w:eastAsia="en-IN"/>
              </w:rPr>
            </w:pPr>
            <w:r w:rsidRPr="00416A35">
              <w:rPr>
                <w:rFonts w:ascii="Times New Roman" w:eastAsia="Times New Roman" w:hAnsi="Times New Roman" w:cs="Times New Roman"/>
                <w:bCs/>
                <w:color w:val="000000"/>
                <w:shd w:val="clear" w:color="auto" w:fill="FFFFFF"/>
                <w:lang w:val="en-IN" w:eastAsia="en-IN"/>
              </w:rPr>
              <w:t>Introduction: The objective of the study is to analy</w:t>
            </w:r>
            <w:r>
              <w:rPr>
                <w:rFonts w:ascii="Times New Roman" w:eastAsia="Times New Roman" w:hAnsi="Times New Roman" w:cs="Times New Roman"/>
                <w:bCs/>
                <w:color w:val="000000"/>
                <w:shd w:val="clear" w:color="auto" w:fill="FFFFFF"/>
                <w:lang w:val="en-IN" w:eastAsia="en-IN"/>
              </w:rPr>
              <w:t>s</w:t>
            </w:r>
            <w:r w:rsidRPr="00416A35">
              <w:rPr>
                <w:rFonts w:ascii="Times New Roman" w:eastAsia="Times New Roman" w:hAnsi="Times New Roman" w:cs="Times New Roman"/>
                <w:bCs/>
                <w:color w:val="000000"/>
                <w:shd w:val="clear" w:color="auto" w:fill="FFFFFF"/>
                <w:lang w:val="en-IN" w:eastAsia="en-IN"/>
              </w:rPr>
              <w:t>e the electrocardiogram characteristics and related factors in breast cancer patients after surgery. The study recognizes that while chemotherapy is an effective treatment for breast cancer, it can also have toxic effects on the heart. ECG is a tool used to detect cardiac toxicity in clinical treatment, and the study aims to assess the presence of ECG abnormalities in breast cancer patients after chemotherapy. However, the study also recognizes that there is limited information on the effect of surgery and other related indicators on ECG changes in breast cancer patients. The introduction is too short!! Just 3refrences have been used in this section.</w:t>
            </w:r>
          </w:p>
          <w:p w14:paraId="7F8C1651" w14:textId="2F9B0D41" w:rsidR="00416A35" w:rsidRPr="00416A35" w:rsidRDefault="00416A35" w:rsidP="00416A35">
            <w:pPr>
              <w:spacing w:line="360" w:lineRule="auto"/>
              <w:jc w:val="both"/>
              <w:rPr>
                <w:rFonts w:ascii="Times New Roman" w:eastAsia="Times New Roman" w:hAnsi="Times New Roman" w:cs="Times New Roman"/>
                <w:bCs/>
                <w:color w:val="000000"/>
                <w:shd w:val="clear" w:color="auto" w:fill="FFFFFF"/>
                <w:lang w:val="en-IN" w:eastAsia="en-IN"/>
              </w:rPr>
            </w:pPr>
            <w:r w:rsidRPr="00416A35">
              <w:rPr>
                <w:rFonts w:ascii="Times New Roman" w:eastAsia="Times New Roman" w:hAnsi="Times New Roman" w:cs="Times New Roman"/>
                <w:bCs/>
                <w:color w:val="000000"/>
                <w:shd w:val="clear" w:color="auto" w:fill="FFFFFF"/>
                <w:lang w:val="en-IN" w:eastAsia="en-IN"/>
              </w:rPr>
              <w:t xml:space="preserve">Material and methods: The study selected 128 female patients with breast cancer who were admitted to the Oncology Department of the hospital from January 2020 to June 2022. The patients were divided into two groups: an observation group (OG) with 64 patients receiving radiotherapy and chemotherapy and a control group (CG) with 64 patients who underwent surgery alone. This section clearly indicates sample size and the inclusion criteria and exclusion criteria and also Statistical software SPSS 21.0 which is used to </w:t>
            </w:r>
            <w:r>
              <w:rPr>
                <w:rFonts w:ascii="Times New Roman" w:eastAsia="Times New Roman" w:hAnsi="Times New Roman" w:cs="Times New Roman"/>
                <w:bCs/>
                <w:color w:val="000000"/>
                <w:shd w:val="clear" w:color="auto" w:fill="FFFFFF"/>
                <w:lang w:val="en-IN" w:eastAsia="en-IN"/>
              </w:rPr>
              <w:t>analyse</w:t>
            </w:r>
            <w:r w:rsidRPr="00416A35">
              <w:rPr>
                <w:rFonts w:ascii="Times New Roman" w:eastAsia="Times New Roman" w:hAnsi="Times New Roman" w:cs="Times New Roman"/>
                <w:bCs/>
                <w:color w:val="000000"/>
                <w:shd w:val="clear" w:color="auto" w:fill="FFFFFF"/>
                <w:lang w:val="en-IN" w:eastAsia="en-IN"/>
              </w:rPr>
              <w:t xml:space="preserve"> the result. </w:t>
            </w:r>
          </w:p>
          <w:p w14:paraId="295233A2" w14:textId="77777777" w:rsidR="00416A35" w:rsidRPr="00416A35" w:rsidRDefault="00416A35" w:rsidP="00416A35">
            <w:pPr>
              <w:spacing w:line="360" w:lineRule="auto"/>
              <w:jc w:val="both"/>
              <w:rPr>
                <w:rFonts w:ascii="Times New Roman" w:eastAsia="Times New Roman" w:hAnsi="Times New Roman" w:cs="Times New Roman"/>
                <w:bCs/>
                <w:color w:val="000000"/>
                <w:shd w:val="clear" w:color="auto" w:fill="FFFFFF"/>
                <w:lang w:val="en-IN" w:eastAsia="en-IN"/>
              </w:rPr>
            </w:pPr>
            <w:r w:rsidRPr="00416A35">
              <w:rPr>
                <w:rFonts w:ascii="Times New Roman" w:eastAsia="Times New Roman" w:hAnsi="Times New Roman" w:cs="Times New Roman"/>
                <w:bCs/>
                <w:color w:val="000000"/>
                <w:shd w:val="clear" w:color="auto" w:fill="FFFFFF"/>
                <w:lang w:val="en-IN" w:eastAsia="en-IN"/>
              </w:rPr>
              <w:t xml:space="preserve"> </w:t>
            </w:r>
          </w:p>
          <w:p w14:paraId="5193A0DF" w14:textId="59C30AE8" w:rsidR="00416A35" w:rsidRPr="00416A35" w:rsidRDefault="00416A35" w:rsidP="00416A35">
            <w:pPr>
              <w:spacing w:line="360" w:lineRule="auto"/>
              <w:jc w:val="both"/>
              <w:rPr>
                <w:rFonts w:ascii="Times New Roman" w:eastAsia="Times New Roman" w:hAnsi="Times New Roman" w:cs="Times New Roman"/>
                <w:bCs/>
                <w:color w:val="000000"/>
                <w:shd w:val="clear" w:color="auto" w:fill="FFFFFF"/>
                <w:lang w:val="en-IN" w:eastAsia="en-IN"/>
              </w:rPr>
            </w:pPr>
            <w:r w:rsidRPr="00416A35">
              <w:rPr>
                <w:rFonts w:ascii="Times New Roman" w:eastAsia="Times New Roman" w:hAnsi="Times New Roman" w:cs="Times New Roman"/>
                <w:bCs/>
                <w:color w:val="000000"/>
                <w:shd w:val="clear" w:color="auto" w:fill="FFFFFF"/>
                <w:lang w:val="en-IN" w:eastAsia="en-IN"/>
              </w:rPr>
              <w:lastRenderedPageBreak/>
              <w:t xml:space="preserve">Results: The incidence of QTc time, T wave abnormality, and ST segment abnormality in the OG increased during treatment, but declined after treatment compared to during treatment. The study also found a significant difference in the postoperative changes of the QT interval between patients with and without a history of diabetes before surgery, with patients without a history of diabetes more likely to have a shortened QT interval after surgery. Evaluated results are well </w:t>
            </w:r>
            <w:r>
              <w:rPr>
                <w:rFonts w:ascii="Times New Roman" w:eastAsia="Times New Roman" w:hAnsi="Times New Roman" w:cs="Times New Roman"/>
                <w:bCs/>
                <w:color w:val="000000"/>
                <w:shd w:val="clear" w:color="auto" w:fill="FFFFFF"/>
                <w:lang w:val="en-IN" w:eastAsia="en-IN"/>
              </w:rPr>
              <w:t>described</w:t>
            </w:r>
            <w:r w:rsidRPr="00416A35">
              <w:rPr>
                <w:rFonts w:ascii="Times New Roman" w:eastAsia="Times New Roman" w:hAnsi="Times New Roman" w:cs="Times New Roman"/>
                <w:bCs/>
                <w:color w:val="000000"/>
                <w:shd w:val="clear" w:color="auto" w:fill="FFFFFF"/>
                <w:lang w:val="en-IN" w:eastAsia="en-IN"/>
              </w:rPr>
              <w:t xml:space="preserve">. Please include the Ethical consent if obtain.   </w:t>
            </w:r>
          </w:p>
          <w:p w14:paraId="1FD4479C" w14:textId="2A8643A5" w:rsidR="00416A35" w:rsidRPr="00416A35" w:rsidRDefault="00416A35" w:rsidP="00416A35">
            <w:pPr>
              <w:spacing w:line="360" w:lineRule="auto"/>
              <w:jc w:val="both"/>
              <w:rPr>
                <w:rFonts w:ascii="Times New Roman" w:eastAsia="Times New Roman" w:hAnsi="Times New Roman" w:cs="Times New Roman"/>
                <w:bCs/>
                <w:color w:val="000000"/>
                <w:shd w:val="clear" w:color="auto" w:fill="FFFFFF"/>
                <w:lang w:val="en-IN" w:eastAsia="en-IN"/>
              </w:rPr>
            </w:pPr>
            <w:r w:rsidRPr="00416A35">
              <w:rPr>
                <w:rFonts w:ascii="Times New Roman" w:eastAsia="Times New Roman" w:hAnsi="Times New Roman" w:cs="Times New Roman"/>
                <w:bCs/>
                <w:color w:val="000000"/>
                <w:shd w:val="clear" w:color="auto" w:fill="FFFFFF"/>
                <w:lang w:val="en-IN" w:eastAsia="en-IN"/>
              </w:rPr>
              <w:t>Discussion: The study found that the time of menarche and history of diabetes were related to electrocardiogram changes. However, the conclusion about these two factors was biased because the study was a single-</w:t>
            </w:r>
            <w:proofErr w:type="spellStart"/>
            <w:r w:rsidRPr="00416A35">
              <w:rPr>
                <w:rFonts w:ascii="Times New Roman" w:eastAsia="Times New Roman" w:hAnsi="Times New Roman" w:cs="Times New Roman"/>
                <w:bCs/>
                <w:color w:val="000000"/>
                <w:shd w:val="clear" w:color="auto" w:fill="FFFFFF"/>
                <w:lang w:val="en-IN" w:eastAsia="en-IN"/>
              </w:rPr>
              <w:t>center</w:t>
            </w:r>
            <w:proofErr w:type="spellEnd"/>
            <w:r w:rsidRPr="00416A35">
              <w:rPr>
                <w:rFonts w:ascii="Times New Roman" w:eastAsia="Times New Roman" w:hAnsi="Times New Roman" w:cs="Times New Roman"/>
                <w:bCs/>
                <w:color w:val="000000"/>
                <w:shd w:val="clear" w:color="auto" w:fill="FFFFFF"/>
                <w:lang w:val="en-IN" w:eastAsia="en-IN"/>
              </w:rPr>
              <w:t xml:space="preserve"> study with a narrow selection of cases. Therefore, patients with these factors need to be evaluated carefully. In conclusion, echocardiography and electrocardiogram monitoring should be strengthened for breast cancer patients receiving radiotherapy.</w:t>
            </w:r>
          </w:p>
          <w:p w14:paraId="2DCBDEA0" w14:textId="77777777" w:rsidR="00416A35" w:rsidRPr="00416A35" w:rsidRDefault="00416A35" w:rsidP="00416A35">
            <w:pPr>
              <w:spacing w:line="360" w:lineRule="auto"/>
              <w:jc w:val="both"/>
              <w:rPr>
                <w:rFonts w:ascii="Times New Roman" w:eastAsia="Times New Roman" w:hAnsi="Times New Roman" w:cs="Times New Roman"/>
                <w:bCs/>
                <w:color w:val="000000"/>
                <w:shd w:val="clear" w:color="auto" w:fill="FFFFFF"/>
                <w:lang w:val="en-IN" w:eastAsia="en-IN"/>
              </w:rPr>
            </w:pPr>
            <w:r w:rsidRPr="00416A35">
              <w:rPr>
                <w:rFonts w:ascii="Times New Roman" w:eastAsia="Times New Roman" w:hAnsi="Times New Roman" w:cs="Times New Roman"/>
                <w:bCs/>
                <w:color w:val="000000"/>
                <w:shd w:val="clear" w:color="auto" w:fill="FFFFFF"/>
                <w:lang w:val="en-IN" w:eastAsia="en-IN"/>
              </w:rPr>
              <w:t>References: Please go through following references which could be useful to add in this study</w:t>
            </w:r>
          </w:p>
          <w:p w14:paraId="044CFCFA" w14:textId="71CC1DC6" w:rsidR="002D0F64" w:rsidRDefault="00416A35" w:rsidP="00416A35">
            <w:pPr>
              <w:spacing w:line="360" w:lineRule="auto"/>
              <w:jc w:val="both"/>
              <w:rPr>
                <w:rFonts w:ascii="Times New Roman" w:eastAsia="Times New Roman" w:hAnsi="Times New Roman" w:cs="Times New Roman"/>
                <w:bCs/>
                <w:color w:val="000000"/>
                <w:shd w:val="clear" w:color="auto" w:fill="FFFFFF"/>
                <w:lang w:val="en-IN" w:eastAsia="en-IN"/>
              </w:rPr>
            </w:pPr>
            <w:r w:rsidRPr="00416A35">
              <w:rPr>
                <w:rFonts w:ascii="Times New Roman" w:eastAsia="Times New Roman" w:hAnsi="Times New Roman" w:cs="Times New Roman"/>
                <w:bCs/>
                <w:color w:val="000000"/>
                <w:shd w:val="clear" w:color="auto" w:fill="FFFFFF"/>
                <w:lang w:val="en-IN" w:eastAsia="en-IN"/>
              </w:rPr>
              <w:t>https://doi.org/10.1016/j.cellsig.2022.110492;</w:t>
            </w:r>
            <w:r>
              <w:rPr>
                <w:rFonts w:ascii="Times New Roman" w:eastAsia="Times New Roman" w:hAnsi="Times New Roman" w:cs="Times New Roman"/>
                <w:bCs/>
                <w:color w:val="000000"/>
                <w:shd w:val="clear" w:color="auto" w:fill="FFFFFF"/>
                <w:lang w:val="en-IN" w:eastAsia="en-IN"/>
              </w:rPr>
              <w:t xml:space="preserve"> </w:t>
            </w:r>
            <w:r w:rsidRPr="00416A35">
              <w:rPr>
                <w:rFonts w:ascii="Times New Roman" w:eastAsia="Times New Roman" w:hAnsi="Times New Roman" w:cs="Times New Roman"/>
                <w:bCs/>
                <w:color w:val="000000"/>
                <w:shd w:val="clear" w:color="auto" w:fill="FFFFFF"/>
                <w:lang w:val="en-IN" w:eastAsia="en-IN"/>
              </w:rPr>
              <w:t xml:space="preserve">https://link.springer.com/article/10.1007/s13204-020-01255-8; </w:t>
            </w:r>
            <w:hyperlink r:id="rId7" w:history="1">
              <w:r w:rsidRPr="00350DEF">
                <w:rPr>
                  <w:rStyle w:val="Hyperlink"/>
                  <w:rFonts w:ascii="Times New Roman" w:eastAsia="Times New Roman" w:hAnsi="Times New Roman" w:cs="Times New Roman"/>
                  <w:bCs/>
                  <w:shd w:val="clear" w:color="auto" w:fill="FFFFFF"/>
                  <w:lang w:val="en-IN" w:eastAsia="en-IN"/>
                </w:rPr>
                <w:t>https://doi.org/10.2147/dddt.s181090</w:t>
              </w:r>
            </w:hyperlink>
            <w:r w:rsidRPr="00416A35">
              <w:rPr>
                <w:rFonts w:ascii="Times New Roman" w:eastAsia="Times New Roman" w:hAnsi="Times New Roman" w:cs="Times New Roman"/>
                <w:bCs/>
                <w:color w:val="000000"/>
                <w:shd w:val="clear" w:color="auto" w:fill="FFFFFF"/>
                <w:lang w:val="en-IN" w:eastAsia="en-IN"/>
              </w:rPr>
              <w:t xml:space="preserve">;https://doi.org/10.1080/2000656X.2022.2052082; https://doi.org/10.1155/2022/1642244;https://doi.org/10.1016/j.jccase.2022.04.004; https://doi.org/10.1155/2020/6678503; </w:t>
            </w:r>
            <w:hyperlink r:id="rId8" w:history="1">
              <w:r w:rsidRPr="00350DEF">
                <w:rPr>
                  <w:rStyle w:val="Hyperlink"/>
                  <w:rFonts w:ascii="Times New Roman" w:eastAsia="Times New Roman" w:hAnsi="Times New Roman" w:cs="Times New Roman"/>
                  <w:bCs/>
                  <w:shd w:val="clear" w:color="auto" w:fill="FFFFFF"/>
                  <w:lang w:val="en-IN" w:eastAsia="en-IN"/>
                </w:rPr>
                <w:t>https://doi.org/10.3390/cancers14082010</w:t>
              </w:r>
            </w:hyperlink>
            <w:r>
              <w:rPr>
                <w:rFonts w:ascii="Times New Roman" w:eastAsia="Times New Roman" w:hAnsi="Times New Roman" w:cs="Times New Roman"/>
                <w:bCs/>
                <w:color w:val="000000"/>
                <w:shd w:val="clear" w:color="auto" w:fill="FFFFFF"/>
                <w:lang w:val="en-IN" w:eastAsia="en-IN"/>
              </w:rPr>
              <w:t xml:space="preserve"> </w:t>
            </w:r>
          </w:p>
          <w:p w14:paraId="1EEC568E" w14:textId="7B950396" w:rsidR="00DE24E6" w:rsidRPr="0049531E" w:rsidRDefault="00DE24E6"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49531E">
              <w:rPr>
                <w:rFonts w:ascii="Times New Roman" w:eastAsia="Times New Roman" w:hAnsi="Times New Roman" w:cs="Times New Roman"/>
                <w:bCs/>
                <w:color w:val="000000"/>
                <w:shd w:val="clear" w:color="auto" w:fill="FFFFFF"/>
                <w:lang w:val="en-IN" w:eastAsia="en-IN"/>
              </w:rPr>
              <w:t xml:space="preserve">The article can be published after minor revision. </w:t>
            </w:r>
          </w:p>
          <w:p w14:paraId="6E32B26E"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16016FAA"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387941E6" w14:textId="74A77D36" w:rsidR="0049531E" w:rsidRPr="00E9204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A002F" w14:textId="77777777" w:rsidR="005904AB" w:rsidRDefault="005904AB" w:rsidP="00F65AB0">
      <w:pPr>
        <w:spacing w:after="0" w:line="240" w:lineRule="auto"/>
      </w:pPr>
      <w:r>
        <w:separator/>
      </w:r>
    </w:p>
  </w:endnote>
  <w:endnote w:type="continuationSeparator" w:id="0">
    <w:p w14:paraId="1842543A" w14:textId="77777777" w:rsidR="005904AB" w:rsidRDefault="005904AB"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A8715" w14:textId="77777777" w:rsidR="005904AB" w:rsidRDefault="005904AB" w:rsidP="00F65AB0">
      <w:pPr>
        <w:spacing w:after="0" w:line="240" w:lineRule="auto"/>
      </w:pPr>
      <w:r>
        <w:separator/>
      </w:r>
    </w:p>
  </w:footnote>
  <w:footnote w:type="continuationSeparator" w:id="0">
    <w:p w14:paraId="52307AB4" w14:textId="77777777" w:rsidR="005904AB" w:rsidRDefault="005904AB"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511A"/>
    <w:multiLevelType w:val="hybridMultilevel"/>
    <w:tmpl w:val="55FACBB0"/>
    <w:lvl w:ilvl="0" w:tplc="D9C2766E">
      <w:start w:val="1"/>
      <w:numFmt w:val="decimal"/>
      <w:lvlText w:val="%1."/>
      <w:lvlJc w:val="left"/>
      <w:pPr>
        <w:ind w:left="653" w:hanging="279"/>
        <w:jc w:val="left"/>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0"/>
  </w:num>
  <w:num w:numId="9" w16cid:durableId="1425492973">
    <w:abstractNumId w:val="11"/>
  </w:num>
  <w:num w:numId="10" w16cid:durableId="2075202163">
    <w:abstractNumId w:val="7"/>
  </w:num>
  <w:num w:numId="11" w16cid:durableId="1993480466">
    <w:abstractNumId w:val="3"/>
  </w:num>
  <w:num w:numId="12" w16cid:durableId="51946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0ED4"/>
    <w:rsid w:val="00131DB1"/>
    <w:rsid w:val="00136D61"/>
    <w:rsid w:val="00137641"/>
    <w:rsid w:val="00140858"/>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03216"/>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0F64"/>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16A35"/>
    <w:rsid w:val="00427F69"/>
    <w:rsid w:val="00430795"/>
    <w:rsid w:val="00433975"/>
    <w:rsid w:val="00436A3D"/>
    <w:rsid w:val="00442808"/>
    <w:rsid w:val="00445057"/>
    <w:rsid w:val="00452E67"/>
    <w:rsid w:val="00455AD6"/>
    <w:rsid w:val="00462877"/>
    <w:rsid w:val="004726E9"/>
    <w:rsid w:val="004740BF"/>
    <w:rsid w:val="004860A8"/>
    <w:rsid w:val="00487297"/>
    <w:rsid w:val="0049531E"/>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04AB"/>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03D8"/>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4E8E"/>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012E"/>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1"/>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 w:type="character" w:styleId="UnresolvedMention">
    <w:name w:val="Unresolved Mention"/>
    <w:basedOn w:val="DefaultParagraphFont"/>
    <w:uiPriority w:val="99"/>
    <w:semiHidden/>
    <w:unhideWhenUsed/>
    <w:rsid w:val="00416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54282365">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 w:id="166697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cancers14082010" TargetMode="External"/><Relationship Id="rId3" Type="http://schemas.openxmlformats.org/officeDocument/2006/relationships/settings" Target="settings.xml"/><Relationship Id="rId7" Type="http://schemas.openxmlformats.org/officeDocument/2006/relationships/hyperlink" Target="https://doi.org/10.2147/dddt.s1810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603</Words>
  <Characters>3398</Characters>
  <Application>Microsoft Office Word</Application>
  <DocSecurity>0</DocSecurity>
  <Lines>72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1009</cp:revision>
  <dcterms:created xsi:type="dcterms:W3CDTF">2022-01-12T11:53:00Z</dcterms:created>
  <dcterms:modified xsi:type="dcterms:W3CDTF">2023-02-04T19:53:00Z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